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871" w:rsidRPr="00F16871" w:rsidRDefault="00F16871" w:rsidP="00F16871">
      <w:pPr>
        <w:rPr>
          <w:lang w:val="fr-FR"/>
        </w:rPr>
      </w:pPr>
      <w:r w:rsidRPr="00F16871">
        <w:rPr>
          <w:lang w:val="fr-FR"/>
        </w:rPr>
        <w:t xml:space="preserve">INGRÉDIENTS </w:t>
      </w:r>
      <w:r w:rsidR="006F3C77" w:rsidRPr="00F16871">
        <w:rPr>
          <w:lang w:val="fr-FR"/>
        </w:rPr>
        <w:t>ACTIFS :</w:t>
      </w:r>
    </w:p>
    <w:p w:rsidR="00F16871" w:rsidRPr="00F16871" w:rsidRDefault="00F16871" w:rsidP="00F16871">
      <w:pPr>
        <w:rPr>
          <w:lang w:val="fr-FR"/>
        </w:rPr>
      </w:pPr>
    </w:p>
    <w:p w:rsidR="00F16871" w:rsidRPr="00F16871" w:rsidRDefault="00F16871" w:rsidP="00F16871">
      <w:pPr>
        <w:rPr>
          <w:lang w:val="fr-FR"/>
        </w:rPr>
      </w:pPr>
      <w:r w:rsidRPr="00F16871">
        <w:rPr>
          <w:lang w:val="fr-FR"/>
        </w:rPr>
        <w:t xml:space="preserve">  Substance humique de tourbe...........</w:t>
      </w:r>
      <w:r w:rsidR="006F3C77">
        <w:rPr>
          <w:lang w:val="fr-FR"/>
        </w:rPr>
        <w:t>….</w:t>
      </w:r>
      <w:r w:rsidRPr="00F16871">
        <w:rPr>
          <w:lang w:val="fr-FR"/>
        </w:rPr>
        <w:t xml:space="preserve"> </w:t>
      </w:r>
      <w:proofErr w:type="gramStart"/>
      <w:r w:rsidR="006F3C77">
        <w:rPr>
          <w:lang w:val="fr-FR"/>
        </w:rPr>
        <w:t>minimum</w:t>
      </w:r>
      <w:proofErr w:type="gramEnd"/>
      <w:r w:rsidR="006F3C77">
        <w:rPr>
          <w:lang w:val="fr-FR"/>
        </w:rPr>
        <w:t xml:space="preserve"> </w:t>
      </w:r>
      <w:r w:rsidRPr="00F16871">
        <w:rPr>
          <w:lang w:val="fr-FR"/>
        </w:rPr>
        <w:t>12 %</w:t>
      </w:r>
    </w:p>
    <w:p w:rsidR="00F16871" w:rsidRPr="00F16871" w:rsidRDefault="00F16871" w:rsidP="00F16871">
      <w:pPr>
        <w:rPr>
          <w:lang w:val="fr-FR"/>
        </w:rPr>
      </w:pPr>
    </w:p>
    <w:p w:rsidR="00F16871" w:rsidRPr="00F16871" w:rsidRDefault="00F16871" w:rsidP="00F16871">
      <w:pPr>
        <w:rPr>
          <w:lang w:val="fr-FR"/>
        </w:rPr>
      </w:pPr>
      <w:r w:rsidRPr="00F16871">
        <w:rPr>
          <w:lang w:val="fr-FR"/>
        </w:rPr>
        <w:t xml:space="preserve">  PAS UN ENGRAIS</w:t>
      </w:r>
    </w:p>
    <w:p w:rsidR="00F16871" w:rsidRPr="00F16871" w:rsidRDefault="00F16871" w:rsidP="00F16871">
      <w:pPr>
        <w:rPr>
          <w:lang w:val="fr-FR"/>
        </w:rPr>
      </w:pPr>
    </w:p>
    <w:p w:rsidR="00F16871" w:rsidRPr="00F16871" w:rsidRDefault="00F16871" w:rsidP="00F16871">
      <w:pPr>
        <w:rPr>
          <w:lang w:val="fr-FR"/>
        </w:rPr>
      </w:pPr>
      <w:r w:rsidRPr="00F16871">
        <w:rPr>
          <w:lang w:val="fr-FR"/>
        </w:rPr>
        <w:t xml:space="preserve">  </w:t>
      </w:r>
      <w:r w:rsidRPr="00D7275E">
        <w:rPr>
          <w:b/>
          <w:bCs/>
          <w:lang w:val="fr-FR"/>
        </w:rPr>
        <w:t>MODE D'EMPLOI</w:t>
      </w:r>
      <w:r w:rsidRPr="00F16871">
        <w:rPr>
          <w:lang w:val="fr-FR"/>
        </w:rPr>
        <w:t xml:space="preserve"> : </w:t>
      </w:r>
      <w:r w:rsidR="00D7275E">
        <w:rPr>
          <w:lang w:val="fr-FR"/>
        </w:rPr>
        <w:t>Inversez</w:t>
      </w:r>
      <w:r w:rsidRPr="00F16871">
        <w:rPr>
          <w:lang w:val="fr-FR"/>
        </w:rPr>
        <w:t xml:space="preserve"> et bien </w:t>
      </w:r>
      <w:r w:rsidR="00D7275E">
        <w:rPr>
          <w:lang w:val="fr-FR"/>
        </w:rPr>
        <w:t>agitez</w:t>
      </w:r>
      <w:r w:rsidRPr="00F16871">
        <w:rPr>
          <w:lang w:val="fr-FR"/>
        </w:rPr>
        <w:t xml:space="preserve"> avant utilisation.</w:t>
      </w:r>
    </w:p>
    <w:p w:rsidR="00F16871" w:rsidRPr="00F16871" w:rsidRDefault="00F16871" w:rsidP="00F16871">
      <w:pPr>
        <w:rPr>
          <w:lang w:val="fr-FR"/>
        </w:rPr>
      </w:pPr>
    </w:p>
    <w:p w:rsidR="00F16871" w:rsidRPr="00D7275E" w:rsidRDefault="00F16871" w:rsidP="00D7275E">
      <w:pPr>
        <w:pStyle w:val="ListParagraph"/>
        <w:numPr>
          <w:ilvl w:val="0"/>
          <w:numId w:val="2"/>
        </w:numPr>
        <w:jc w:val="both"/>
        <w:rPr>
          <w:lang w:val="fr-FR"/>
        </w:rPr>
      </w:pPr>
      <w:r w:rsidRPr="00D7275E">
        <w:rPr>
          <w:b/>
          <w:bCs/>
          <w:lang w:val="fr-FR"/>
        </w:rPr>
        <w:t xml:space="preserve">Agriculture </w:t>
      </w:r>
      <w:r w:rsidRPr="00D7275E">
        <w:rPr>
          <w:lang w:val="fr-FR"/>
        </w:rPr>
        <w:t xml:space="preserve">: </w:t>
      </w:r>
      <w:r w:rsidR="00D7275E">
        <w:rPr>
          <w:lang w:val="fr-FR"/>
        </w:rPr>
        <w:t>D</w:t>
      </w:r>
      <w:r w:rsidRPr="00D7275E">
        <w:rPr>
          <w:lang w:val="fr-FR"/>
        </w:rPr>
        <w:t>ivise</w:t>
      </w:r>
      <w:r w:rsidR="00D7275E">
        <w:rPr>
          <w:lang w:val="fr-FR"/>
        </w:rPr>
        <w:t>z</w:t>
      </w:r>
      <w:r w:rsidRPr="00D7275E">
        <w:rPr>
          <w:lang w:val="fr-FR"/>
        </w:rPr>
        <w:t xml:space="preserve"> la bouteille de 1,9 L en deux (2) pulvérisations par acre.  Mélangez avec de l'eau dans le récipient/sac à dos de votre choix (avec une capacité moyenne de 16L à 19L).  Assurez-vous de remuer jusqu'à ce que tout soit dissous.</w:t>
      </w:r>
    </w:p>
    <w:p w:rsidR="00F16871" w:rsidRPr="00D7275E" w:rsidRDefault="00F16871" w:rsidP="00D7275E">
      <w:pPr>
        <w:pStyle w:val="ListParagraph"/>
        <w:numPr>
          <w:ilvl w:val="0"/>
          <w:numId w:val="2"/>
        </w:numPr>
        <w:jc w:val="both"/>
        <w:rPr>
          <w:lang w:val="fr-FR"/>
        </w:rPr>
      </w:pPr>
      <w:r w:rsidRPr="00D7275E">
        <w:rPr>
          <w:b/>
          <w:bCs/>
          <w:lang w:val="fr-FR"/>
        </w:rPr>
        <w:t>SEMIS</w:t>
      </w:r>
      <w:r w:rsidRPr="00D7275E">
        <w:rPr>
          <w:lang w:val="fr-FR"/>
        </w:rPr>
        <w:t xml:space="preserve"> - </w:t>
      </w:r>
      <w:r w:rsidRPr="00D7275E">
        <w:rPr>
          <w:b/>
          <w:bCs/>
          <w:lang w:val="fr-FR"/>
        </w:rPr>
        <w:t>Cultures à court terme (25 à 75 jours) Première pulvérisation</w:t>
      </w:r>
      <w:r w:rsidRPr="00D7275E">
        <w:rPr>
          <w:lang w:val="fr-FR"/>
        </w:rPr>
        <w:t xml:space="preserve"> : 0,95L à la plantation/ensemencement, deuxième pulvérisation : 0,95L 3 semaines après la plantation ou une fois que les graines ont </w:t>
      </w:r>
      <w:r w:rsidR="00A15AE4">
        <w:rPr>
          <w:lang w:val="fr-FR"/>
        </w:rPr>
        <w:t>germ</w:t>
      </w:r>
      <w:r w:rsidRPr="00D7275E">
        <w:rPr>
          <w:lang w:val="fr-FR"/>
        </w:rPr>
        <w:t xml:space="preserve">é.  </w:t>
      </w:r>
      <w:r w:rsidR="00A15AE4">
        <w:rPr>
          <w:lang w:val="fr-FR"/>
        </w:rPr>
        <w:t>Les c</w:t>
      </w:r>
      <w:r w:rsidRPr="00D7275E">
        <w:rPr>
          <w:lang w:val="fr-FR"/>
        </w:rPr>
        <w:t>ultures à long terme (75 jours ou plus), comme ci-dessus avec un .95L en option 3-4 semaines avant la fructification pour réduire le stress.</w:t>
      </w:r>
    </w:p>
    <w:p w:rsidR="00F16871" w:rsidRPr="00F16871" w:rsidRDefault="00F16871" w:rsidP="00F16871">
      <w:pPr>
        <w:jc w:val="both"/>
        <w:rPr>
          <w:lang w:val="fr-FR"/>
        </w:rPr>
      </w:pPr>
    </w:p>
    <w:p w:rsidR="00F16871" w:rsidRPr="00D7275E" w:rsidRDefault="00F16871" w:rsidP="00D7275E">
      <w:pPr>
        <w:pStyle w:val="ListParagraph"/>
        <w:numPr>
          <w:ilvl w:val="0"/>
          <w:numId w:val="1"/>
        </w:numPr>
        <w:jc w:val="both"/>
        <w:rPr>
          <w:lang w:val="fr-FR"/>
        </w:rPr>
      </w:pPr>
      <w:r w:rsidRPr="00D7275E">
        <w:rPr>
          <w:b/>
          <w:bCs/>
          <w:lang w:val="fr-FR"/>
        </w:rPr>
        <w:t>TRANSPLANTATION</w:t>
      </w:r>
      <w:r w:rsidRPr="00D7275E">
        <w:rPr>
          <w:lang w:val="fr-FR"/>
        </w:rPr>
        <w:t xml:space="preserve"> - Premi</w:t>
      </w:r>
      <w:r w:rsidRPr="00D7275E">
        <w:rPr>
          <w:rFonts w:ascii="Calibri" w:hAnsi="Calibri" w:cs="Calibri"/>
          <w:lang w:val="fr-FR"/>
        </w:rPr>
        <w:t>è</w:t>
      </w:r>
      <w:r w:rsidRPr="00D7275E">
        <w:rPr>
          <w:lang w:val="fr-FR"/>
        </w:rPr>
        <w:t>re pulv</w:t>
      </w:r>
      <w:r w:rsidRPr="00D7275E">
        <w:rPr>
          <w:rFonts w:ascii="Calibri" w:hAnsi="Calibri" w:cs="Calibri"/>
          <w:lang w:val="fr-FR"/>
        </w:rPr>
        <w:t>é</w:t>
      </w:r>
      <w:r w:rsidRPr="00D7275E">
        <w:rPr>
          <w:lang w:val="fr-FR"/>
        </w:rPr>
        <w:t>risation</w:t>
      </w:r>
      <w:r w:rsidRPr="00D7275E">
        <w:rPr>
          <w:rFonts w:ascii="Calibri" w:hAnsi="Calibri" w:cs="Calibri"/>
          <w:lang w:val="fr-FR"/>
        </w:rPr>
        <w:t> </w:t>
      </w:r>
      <w:r w:rsidRPr="00D7275E">
        <w:rPr>
          <w:lang w:val="fr-FR"/>
        </w:rPr>
        <w:t>: 120</w:t>
      </w:r>
      <w:r w:rsidRPr="00D7275E">
        <w:rPr>
          <w:rFonts w:ascii="Calibri" w:hAnsi="Calibri" w:cs="Calibri"/>
          <w:lang w:val="fr-FR"/>
        </w:rPr>
        <w:t> </w:t>
      </w:r>
      <w:proofErr w:type="spellStart"/>
      <w:r w:rsidRPr="00D7275E">
        <w:rPr>
          <w:lang w:val="fr-FR"/>
        </w:rPr>
        <w:t>mL</w:t>
      </w:r>
      <w:proofErr w:type="spellEnd"/>
      <w:r w:rsidRPr="00D7275E">
        <w:rPr>
          <w:lang w:val="fr-FR"/>
        </w:rPr>
        <w:t xml:space="preserve"> de la solution m</w:t>
      </w:r>
      <w:r w:rsidRPr="00D7275E">
        <w:rPr>
          <w:rFonts w:ascii="Calibri" w:hAnsi="Calibri" w:cs="Calibri"/>
          <w:lang w:val="fr-FR"/>
        </w:rPr>
        <w:t>é</w:t>
      </w:r>
      <w:r w:rsidRPr="00D7275E">
        <w:rPr>
          <w:lang w:val="fr-FR"/>
        </w:rPr>
        <w:t>lang</w:t>
      </w:r>
      <w:r w:rsidRPr="00D7275E">
        <w:rPr>
          <w:rFonts w:ascii="Calibri" w:hAnsi="Calibri" w:cs="Calibri"/>
          <w:lang w:val="fr-FR"/>
        </w:rPr>
        <w:t>é</w:t>
      </w:r>
      <w:r w:rsidRPr="00D7275E">
        <w:rPr>
          <w:lang w:val="fr-FR"/>
        </w:rPr>
        <w:t>e sur les plantes apr</w:t>
      </w:r>
      <w:r w:rsidRPr="00D7275E">
        <w:rPr>
          <w:rFonts w:ascii="Calibri" w:hAnsi="Calibri" w:cs="Calibri"/>
          <w:lang w:val="fr-FR"/>
        </w:rPr>
        <w:t>è</w:t>
      </w:r>
      <w:r w:rsidRPr="00D7275E">
        <w:rPr>
          <w:lang w:val="fr-FR"/>
        </w:rPr>
        <w:t>s la transplantation, deuxi</w:t>
      </w:r>
      <w:r w:rsidRPr="00D7275E">
        <w:rPr>
          <w:rFonts w:ascii="Calibri" w:hAnsi="Calibri" w:cs="Calibri"/>
          <w:lang w:val="fr-FR"/>
        </w:rPr>
        <w:t>è</w:t>
      </w:r>
      <w:r w:rsidRPr="00D7275E">
        <w:rPr>
          <w:lang w:val="fr-FR"/>
        </w:rPr>
        <w:t>me pulv</w:t>
      </w:r>
      <w:r w:rsidRPr="00D7275E">
        <w:rPr>
          <w:rFonts w:ascii="Calibri" w:hAnsi="Calibri" w:cs="Calibri"/>
          <w:lang w:val="fr-FR"/>
        </w:rPr>
        <w:t>é</w:t>
      </w:r>
      <w:r w:rsidRPr="00D7275E">
        <w:rPr>
          <w:lang w:val="fr-FR"/>
        </w:rPr>
        <w:t>risation</w:t>
      </w:r>
      <w:r w:rsidRPr="00D7275E">
        <w:rPr>
          <w:rFonts w:ascii="Calibri" w:hAnsi="Calibri" w:cs="Calibri"/>
          <w:lang w:val="fr-FR"/>
        </w:rPr>
        <w:t> </w:t>
      </w:r>
      <w:r w:rsidRPr="00D7275E">
        <w:rPr>
          <w:lang w:val="fr-FR"/>
        </w:rPr>
        <w:t>: apr</w:t>
      </w:r>
      <w:r w:rsidRPr="00D7275E">
        <w:rPr>
          <w:rFonts w:ascii="Calibri" w:hAnsi="Calibri" w:cs="Calibri"/>
          <w:lang w:val="fr-FR"/>
        </w:rPr>
        <w:t>è</w:t>
      </w:r>
      <w:r w:rsidRPr="00D7275E">
        <w:rPr>
          <w:lang w:val="fr-FR"/>
        </w:rPr>
        <w:t>s 3 semaines, suivez la premi</w:t>
      </w:r>
      <w:r w:rsidRPr="00D7275E">
        <w:rPr>
          <w:rFonts w:ascii="Calibri" w:hAnsi="Calibri" w:cs="Calibri"/>
          <w:lang w:val="fr-FR"/>
        </w:rPr>
        <w:t>è</w:t>
      </w:r>
      <w:r w:rsidRPr="00D7275E">
        <w:rPr>
          <w:lang w:val="fr-FR"/>
        </w:rPr>
        <w:t xml:space="preserve">re </w:t>
      </w:r>
      <w:r w:rsidRPr="00D7275E">
        <w:rPr>
          <w:rFonts w:ascii="Calibri" w:hAnsi="Calibri" w:cs="Calibri"/>
          <w:lang w:val="fr-FR"/>
        </w:rPr>
        <w:t>é</w:t>
      </w:r>
      <w:r w:rsidRPr="00D7275E">
        <w:rPr>
          <w:lang w:val="fr-FR"/>
        </w:rPr>
        <w:t>tape ci-dessus en m</w:t>
      </w:r>
      <w:r w:rsidRPr="00D7275E">
        <w:rPr>
          <w:rFonts w:ascii="Calibri" w:hAnsi="Calibri" w:cs="Calibri"/>
          <w:lang w:val="fr-FR"/>
        </w:rPr>
        <w:t>é</w:t>
      </w:r>
      <w:r w:rsidRPr="00D7275E">
        <w:rPr>
          <w:lang w:val="fr-FR"/>
        </w:rPr>
        <w:t>langeant le reste de la solution dans votre r</w:t>
      </w:r>
      <w:r w:rsidRPr="00D7275E">
        <w:rPr>
          <w:rFonts w:ascii="Calibri" w:hAnsi="Calibri" w:cs="Calibri"/>
          <w:lang w:val="fr-FR"/>
        </w:rPr>
        <w:t>é</w:t>
      </w:r>
      <w:r w:rsidRPr="00D7275E">
        <w:rPr>
          <w:lang w:val="fr-FR"/>
        </w:rPr>
        <w:t xml:space="preserve">cipient/sac </w:t>
      </w:r>
      <w:r w:rsidRPr="00D7275E">
        <w:rPr>
          <w:rFonts w:ascii="Calibri" w:hAnsi="Calibri" w:cs="Calibri"/>
          <w:lang w:val="fr-FR"/>
        </w:rPr>
        <w:t>à</w:t>
      </w:r>
      <w:r w:rsidRPr="00D7275E">
        <w:rPr>
          <w:lang w:val="fr-FR"/>
        </w:rPr>
        <w:t xml:space="preserve"> dos et vaporisez </w:t>
      </w:r>
      <w:r w:rsidRPr="00D7275E">
        <w:rPr>
          <w:rFonts w:ascii="Calibri" w:hAnsi="Calibri" w:cs="Calibri"/>
          <w:lang w:val="fr-FR"/>
        </w:rPr>
        <w:t>à</w:t>
      </w:r>
      <w:r w:rsidRPr="00D7275E">
        <w:rPr>
          <w:lang w:val="fr-FR"/>
        </w:rPr>
        <w:t xml:space="preserve"> nouveau sur les plantes.</w:t>
      </w:r>
    </w:p>
    <w:p w:rsidR="00F16871" w:rsidRPr="00F16871" w:rsidRDefault="00F16871" w:rsidP="00F16871">
      <w:pPr>
        <w:jc w:val="both"/>
        <w:rPr>
          <w:lang w:val="fr-FR"/>
        </w:rPr>
      </w:pPr>
    </w:p>
    <w:p w:rsidR="00F16871" w:rsidRPr="006F3C77" w:rsidRDefault="00F16871" w:rsidP="00F16871">
      <w:pPr>
        <w:pStyle w:val="ListParagraph"/>
        <w:numPr>
          <w:ilvl w:val="0"/>
          <w:numId w:val="1"/>
        </w:numPr>
        <w:jc w:val="both"/>
        <w:rPr>
          <w:lang w:val="fr-FR"/>
        </w:rPr>
      </w:pPr>
      <w:r w:rsidRPr="00D7275E">
        <w:rPr>
          <w:b/>
          <w:bCs/>
          <w:lang w:val="fr-FR"/>
        </w:rPr>
        <w:t>RESTAURATION DES CULTURES D'ARBRES</w:t>
      </w:r>
      <w:r w:rsidRPr="00D7275E">
        <w:rPr>
          <w:lang w:val="fr-FR"/>
        </w:rPr>
        <w:t xml:space="preserve"> - </w:t>
      </w:r>
      <w:r w:rsidRPr="00D7275E">
        <w:rPr>
          <w:i/>
          <w:iCs/>
          <w:color w:val="FF0000"/>
          <w:lang w:val="fr-FR"/>
        </w:rPr>
        <w:t>Points à noter avant</w:t>
      </w:r>
      <w:r w:rsidR="00D7275E" w:rsidRPr="00D7275E">
        <w:rPr>
          <w:i/>
          <w:iCs/>
          <w:color w:val="FF0000"/>
          <w:lang w:val="fr-FR"/>
        </w:rPr>
        <w:t xml:space="preserve"> l’</w:t>
      </w:r>
      <w:r w:rsidRPr="00D7275E">
        <w:rPr>
          <w:i/>
          <w:iCs/>
          <w:color w:val="FF0000"/>
          <w:lang w:val="fr-FR"/>
        </w:rPr>
        <w:t>application</w:t>
      </w:r>
      <w:r w:rsidRPr="00D7275E">
        <w:rPr>
          <w:lang w:val="fr-FR"/>
        </w:rPr>
        <w:t xml:space="preserve">, </w:t>
      </w:r>
      <w:r w:rsidRPr="006F3C77">
        <w:rPr>
          <w:u w:val="single"/>
          <w:lang w:val="fr-FR"/>
        </w:rPr>
        <w:t xml:space="preserve">Dosage </w:t>
      </w:r>
      <w:r w:rsidRPr="00D7275E">
        <w:rPr>
          <w:lang w:val="fr-FR"/>
        </w:rPr>
        <w:t>: 120mL d'APEX-10 à 16L ou 19L d'eau</w:t>
      </w:r>
      <w:r w:rsidRPr="006F3C77">
        <w:rPr>
          <w:lang w:val="fr-FR"/>
        </w:rPr>
        <w:t xml:space="preserve"> en bombe aérosol, sac à dos/pulvérisateur mécanisé.  Selon leur taille/âge, la plupart des arbres devront être soignés et taillés avant d'appliquer la solution.  Les arbres ou les cultures arboricoles, selon leur âge, peuvent devoir être traités avec un fongicide/pesticide avant l'application.  Ces mesures doivent être prises et exécutées si elles n'ont pas été faites au cours de la dernière année.  </w:t>
      </w:r>
      <w:r w:rsidRPr="006F3C77">
        <w:rPr>
          <w:u w:val="single"/>
          <w:lang w:val="fr-FR"/>
        </w:rPr>
        <w:t>Recommandé</w:t>
      </w:r>
      <w:r w:rsidRPr="006F3C77">
        <w:rPr>
          <w:lang w:val="fr-FR"/>
        </w:rPr>
        <w:t xml:space="preserve"> : Vaporiser deux ou trois fois par saison.  </w:t>
      </w:r>
      <w:r w:rsidRPr="006F3C77">
        <w:rPr>
          <w:b/>
          <w:bCs/>
          <w:lang w:val="fr-FR"/>
        </w:rPr>
        <w:t xml:space="preserve">Étape 1 </w:t>
      </w:r>
      <w:r w:rsidRPr="006F3C77">
        <w:rPr>
          <w:lang w:val="fr-FR"/>
        </w:rPr>
        <w:t xml:space="preserve">: Mélangez 1,9 L d'APEX-10 avec de l'eau dans votre récipient ou sac à dos (d'une capacité de 16L-19L) </w:t>
      </w:r>
      <w:r w:rsidRPr="006F3C77">
        <w:rPr>
          <w:b/>
          <w:bCs/>
          <w:lang w:val="fr-FR"/>
        </w:rPr>
        <w:t>Étape 2</w:t>
      </w:r>
      <w:r w:rsidRPr="006F3C77">
        <w:rPr>
          <w:lang w:val="fr-FR"/>
        </w:rPr>
        <w:t xml:space="preserve"> : Dégagez les arbustes ou les feuilles et labourez le sol autour des tiges menant à la racine de l'arbre </w:t>
      </w:r>
      <w:r w:rsidRPr="006F3C77">
        <w:rPr>
          <w:b/>
          <w:bCs/>
          <w:lang w:val="fr-FR"/>
        </w:rPr>
        <w:t>Étape 3</w:t>
      </w:r>
      <w:r w:rsidRPr="006F3C77">
        <w:rPr>
          <w:lang w:val="fr-FR"/>
        </w:rPr>
        <w:t xml:space="preserve"> : Ajoutez la quantité requise d'engrais et de terre noire si nécessaire [Poulet, chèvre, fumier de vache ou tout choix </w:t>
      </w:r>
      <w:r w:rsidR="006F3C77" w:rsidRPr="006F3C77">
        <w:rPr>
          <w:lang w:val="fr-FR"/>
        </w:rPr>
        <w:t>du</w:t>
      </w:r>
      <w:r w:rsidRPr="006F3C77">
        <w:rPr>
          <w:lang w:val="fr-FR"/>
        </w:rPr>
        <w:t xml:space="preserve"> fumier est autorisé. Alternativement, vous pouvez également utiliser n'importe quel engrais artificiel de votre choix] </w:t>
      </w:r>
      <w:r w:rsidRPr="006F3C77">
        <w:rPr>
          <w:b/>
          <w:bCs/>
          <w:lang w:val="fr-FR"/>
        </w:rPr>
        <w:t>Étape 4</w:t>
      </w:r>
      <w:r w:rsidRPr="006F3C77">
        <w:rPr>
          <w:lang w:val="fr-FR"/>
        </w:rPr>
        <w:t xml:space="preserve"> : Vaporisez soigneusement l'arbre des racines jusqu'aux tiges et quelques branches à votre portée (ne pulvérisez pas les feuilles)</w:t>
      </w:r>
    </w:p>
    <w:p w:rsidR="00F16871" w:rsidRDefault="00F16871" w:rsidP="00F16871">
      <w:pPr>
        <w:jc w:val="both"/>
        <w:rPr>
          <w:lang w:val="fr-FR"/>
        </w:rPr>
      </w:pPr>
    </w:p>
    <w:p w:rsidR="006F3C77" w:rsidRPr="00F16871" w:rsidRDefault="006F3C77" w:rsidP="00F16871">
      <w:pPr>
        <w:jc w:val="both"/>
        <w:rPr>
          <w:lang w:val="fr-FR"/>
        </w:rPr>
      </w:pPr>
    </w:p>
    <w:p w:rsidR="00F16871" w:rsidRPr="006F3C77" w:rsidRDefault="00F16871" w:rsidP="00F16871">
      <w:pPr>
        <w:jc w:val="both"/>
        <w:rPr>
          <w:b/>
          <w:bCs/>
        </w:rPr>
      </w:pPr>
      <w:r w:rsidRPr="006F3C77">
        <w:rPr>
          <w:b/>
          <w:bCs/>
        </w:rPr>
        <w:lastRenderedPageBreak/>
        <w:t>Second part on the right side</w:t>
      </w:r>
    </w:p>
    <w:p w:rsidR="00F16871" w:rsidRDefault="00F16871" w:rsidP="00F16871">
      <w:pPr>
        <w:jc w:val="both"/>
      </w:pPr>
    </w:p>
    <w:p w:rsidR="006F3C77" w:rsidRDefault="006F3C77" w:rsidP="00F16871">
      <w:pPr>
        <w:jc w:val="both"/>
      </w:pPr>
    </w:p>
    <w:p w:rsidR="00F16871" w:rsidRPr="00F16871" w:rsidRDefault="00F16871" w:rsidP="00F16871">
      <w:pPr>
        <w:jc w:val="both"/>
        <w:rPr>
          <w:lang w:val="fr-FR"/>
        </w:rPr>
      </w:pPr>
      <w:r w:rsidRPr="00D7275E">
        <w:rPr>
          <w:b/>
          <w:bCs/>
          <w:lang w:val="fr-FR"/>
        </w:rPr>
        <w:t>Veuillez noter :</w:t>
      </w:r>
      <w:r w:rsidRPr="00F16871">
        <w:rPr>
          <w:lang w:val="fr-FR"/>
        </w:rPr>
        <w:t xml:space="preserve"> </w:t>
      </w:r>
      <w:r w:rsidRPr="00F628F4">
        <w:rPr>
          <w:u w:val="single"/>
          <w:lang w:val="fr-FR"/>
        </w:rPr>
        <w:t>Lors de l'utilisation d'un souffleur de machine</w:t>
      </w:r>
      <w:r w:rsidRPr="00F16871">
        <w:rPr>
          <w:lang w:val="fr-FR"/>
        </w:rPr>
        <w:t xml:space="preserve"> : (pour les cultures à court et à moyen terme) soufflez pendant env. 5-7 secondes, (pour les cultures à long terme) souffler pendant env. 15-20 secondes. </w:t>
      </w:r>
      <w:r w:rsidRPr="00F628F4">
        <w:rPr>
          <w:u w:val="single"/>
          <w:lang w:val="fr-FR"/>
        </w:rPr>
        <w:t>Pulvérisation manuelle mécanisée</w:t>
      </w:r>
      <w:r w:rsidRPr="00F16871">
        <w:rPr>
          <w:lang w:val="fr-FR"/>
        </w:rPr>
        <w:t> : (cultures arboricoles à court terme et à moyen terme) pas plus de 10 à 15 secondes sur chacune, (cultures à long terme) pas moins de 15 à 20 secondes sur chacune.</w:t>
      </w:r>
    </w:p>
    <w:p w:rsidR="00F16871" w:rsidRPr="00D7275E" w:rsidRDefault="00F16871" w:rsidP="00F16871">
      <w:pPr>
        <w:jc w:val="both"/>
        <w:rPr>
          <w:b/>
          <w:bCs/>
          <w:lang w:val="fr-FR"/>
        </w:rPr>
      </w:pPr>
      <w:r w:rsidRPr="00D7275E">
        <w:rPr>
          <w:b/>
          <w:bCs/>
          <w:lang w:val="fr-FR"/>
        </w:rPr>
        <w:t>Vous pouvez et devez pulvériser APEX-10 sur les cultures arboricoles pendant le premier mois de traitement au moins 3-4 fois. Après la période de traitement, pulvérisez l'arbre au moins 2 fois par mois. Dosages : 120mL avec 16L-19L d'eau avec une bombe aérosol (réservoir ou sac à dos manuel/- pulvérisateur mécanisé).</w:t>
      </w:r>
    </w:p>
    <w:p w:rsidR="00F16871" w:rsidRPr="00F16871" w:rsidRDefault="00F16871" w:rsidP="00F16871">
      <w:pPr>
        <w:jc w:val="both"/>
        <w:rPr>
          <w:lang w:val="fr-FR"/>
        </w:rPr>
      </w:pPr>
    </w:p>
    <w:p w:rsidR="00F16871" w:rsidRPr="00F16871" w:rsidRDefault="00F16871" w:rsidP="00F16871">
      <w:pPr>
        <w:jc w:val="both"/>
        <w:rPr>
          <w:lang w:val="fr-FR"/>
        </w:rPr>
      </w:pPr>
      <w:r w:rsidRPr="00F16871">
        <w:rPr>
          <w:lang w:val="fr-FR"/>
        </w:rPr>
        <w:t xml:space="preserve">• </w:t>
      </w:r>
      <w:r w:rsidRPr="00F628F4">
        <w:rPr>
          <w:b/>
          <w:bCs/>
          <w:lang w:val="fr-FR"/>
        </w:rPr>
        <w:t>DISPOSITIF D'ENTRETIEN/PULVÉRISATION</w:t>
      </w:r>
      <w:r w:rsidRPr="00F16871">
        <w:rPr>
          <w:lang w:val="fr-FR"/>
        </w:rPr>
        <w:t> : Application foliaire de 30 </w:t>
      </w:r>
      <w:r w:rsidR="00D7275E" w:rsidRPr="00F16871">
        <w:rPr>
          <w:lang w:val="fr-FR"/>
        </w:rPr>
        <w:t>ml</w:t>
      </w:r>
      <w:r w:rsidRPr="00F16871">
        <w:rPr>
          <w:lang w:val="fr-FR"/>
        </w:rPr>
        <w:t xml:space="preserve"> par 19 L d'eau tous les 45 à 60 jours pendant la saison de croissance. Évitez les pétales des plantes à fleurs.</w:t>
      </w:r>
    </w:p>
    <w:p w:rsidR="00F16871" w:rsidRPr="00F16871" w:rsidRDefault="00F16871" w:rsidP="00F16871">
      <w:pPr>
        <w:jc w:val="both"/>
        <w:rPr>
          <w:lang w:val="fr-FR"/>
        </w:rPr>
      </w:pPr>
    </w:p>
    <w:p w:rsidR="00F16871" w:rsidRPr="00F16871" w:rsidRDefault="00F16871" w:rsidP="00F16871">
      <w:pPr>
        <w:jc w:val="both"/>
        <w:rPr>
          <w:b/>
          <w:bCs/>
          <w:lang w:val="fr-FR"/>
        </w:rPr>
      </w:pPr>
      <w:r w:rsidRPr="00F16871">
        <w:rPr>
          <w:b/>
          <w:bCs/>
          <w:lang w:val="fr-FR"/>
        </w:rPr>
        <w:t>A UTILISER DE PREFERENCE DANS LES DEUX ANS.</w:t>
      </w:r>
    </w:p>
    <w:p w:rsidR="00F16871" w:rsidRPr="00F628F4" w:rsidRDefault="00F16871" w:rsidP="00F16871">
      <w:pPr>
        <w:jc w:val="both"/>
        <w:rPr>
          <w:i/>
          <w:iCs/>
          <w:lang w:val="fr-FR"/>
        </w:rPr>
      </w:pPr>
      <w:r w:rsidRPr="00F628F4">
        <w:rPr>
          <w:i/>
          <w:iCs/>
          <w:lang w:val="fr-FR"/>
        </w:rPr>
        <w:t>Pour la première application, ne pulvérise</w:t>
      </w:r>
      <w:r w:rsidR="00F628F4">
        <w:rPr>
          <w:i/>
          <w:iCs/>
          <w:lang w:val="fr-FR"/>
        </w:rPr>
        <w:t>z pas</w:t>
      </w:r>
      <w:r w:rsidRPr="00F628F4">
        <w:rPr>
          <w:i/>
          <w:iCs/>
          <w:lang w:val="fr-FR"/>
        </w:rPr>
        <w:t xml:space="preserve"> pendant des conditions de chaleur estivale extrême ou de sécheresse. Pour de meilleurs résultats, pulvérisez trois fois avant que les conditions ne prévalent ou pulvérisez après que les conditions soient passées pour accélérer la récupération.</w:t>
      </w:r>
    </w:p>
    <w:p w:rsidR="00F16871" w:rsidRPr="00F16871" w:rsidRDefault="00F16871" w:rsidP="00F16871">
      <w:pPr>
        <w:jc w:val="both"/>
        <w:rPr>
          <w:lang w:val="fr-FR"/>
        </w:rPr>
      </w:pPr>
    </w:p>
    <w:p w:rsidR="00F16871" w:rsidRPr="00F16871" w:rsidRDefault="00F16871" w:rsidP="00F16871">
      <w:pPr>
        <w:jc w:val="both"/>
        <w:rPr>
          <w:lang w:val="fr-FR"/>
        </w:rPr>
      </w:pPr>
      <w:r w:rsidRPr="00F16871">
        <w:rPr>
          <w:lang w:val="fr-FR"/>
        </w:rPr>
        <w:t>APEX-10 peut être mélangé avec des engrais liquides, des pesticides, des fongicides et des régulateurs de croissance.</w:t>
      </w:r>
    </w:p>
    <w:p w:rsidR="00F16871" w:rsidRPr="00F16871" w:rsidRDefault="00F16871" w:rsidP="00F16871">
      <w:pPr>
        <w:jc w:val="both"/>
        <w:rPr>
          <w:lang w:val="fr-FR"/>
        </w:rPr>
      </w:pPr>
    </w:p>
    <w:p w:rsidR="00F16871" w:rsidRPr="00F628F4" w:rsidRDefault="00F16871" w:rsidP="00F16871">
      <w:pPr>
        <w:jc w:val="both"/>
        <w:rPr>
          <w:color w:val="FF0000"/>
          <w:lang w:val="fr-FR"/>
        </w:rPr>
      </w:pPr>
      <w:r w:rsidRPr="00F628F4">
        <w:rPr>
          <w:b/>
          <w:bCs/>
          <w:color w:val="FF0000"/>
          <w:lang w:val="fr-FR"/>
        </w:rPr>
        <w:t xml:space="preserve">AVERTISSEMENT </w:t>
      </w:r>
      <w:r w:rsidRPr="00F628F4">
        <w:rPr>
          <w:color w:val="FF0000"/>
          <w:lang w:val="fr-FR"/>
        </w:rPr>
        <w:t xml:space="preserve">: </w:t>
      </w:r>
      <w:r w:rsidR="00F628F4">
        <w:rPr>
          <w:color w:val="FF0000"/>
          <w:lang w:val="fr-FR"/>
        </w:rPr>
        <w:t>*</w:t>
      </w:r>
      <w:r w:rsidRPr="00F628F4">
        <w:rPr>
          <w:color w:val="FF0000"/>
          <w:lang w:val="fr-FR"/>
        </w:rPr>
        <w:t>Évite</w:t>
      </w:r>
      <w:r w:rsidR="00F628F4">
        <w:rPr>
          <w:color w:val="FF0000"/>
          <w:lang w:val="fr-FR"/>
        </w:rPr>
        <w:t>z</w:t>
      </w:r>
      <w:r w:rsidRPr="00F628F4">
        <w:rPr>
          <w:color w:val="FF0000"/>
          <w:lang w:val="fr-FR"/>
        </w:rPr>
        <w:t xml:space="preserve"> le gel </w:t>
      </w:r>
      <w:r w:rsidR="00F628F4">
        <w:rPr>
          <w:color w:val="FF0000"/>
          <w:lang w:val="fr-FR"/>
        </w:rPr>
        <w:t>*</w:t>
      </w:r>
      <w:r w:rsidRPr="00F628F4">
        <w:rPr>
          <w:color w:val="FF0000"/>
          <w:lang w:val="fr-FR"/>
        </w:rPr>
        <w:t>Ten</w:t>
      </w:r>
      <w:r w:rsidR="00F628F4">
        <w:rPr>
          <w:color w:val="FF0000"/>
          <w:lang w:val="fr-FR"/>
        </w:rPr>
        <w:t>ez</w:t>
      </w:r>
      <w:r w:rsidRPr="00F628F4">
        <w:rPr>
          <w:color w:val="FF0000"/>
          <w:lang w:val="fr-FR"/>
        </w:rPr>
        <w:t xml:space="preserve"> hors de portée des enfants </w:t>
      </w:r>
      <w:r w:rsidR="00F628F4">
        <w:rPr>
          <w:color w:val="FF0000"/>
          <w:lang w:val="fr-FR"/>
        </w:rPr>
        <w:t>*</w:t>
      </w:r>
      <w:r w:rsidRPr="00F628F4">
        <w:rPr>
          <w:color w:val="FF0000"/>
          <w:lang w:val="fr-FR"/>
        </w:rPr>
        <w:t xml:space="preserve">Conserver à température ambiante (supérieure à 0°C et inférieure à 26°C) </w:t>
      </w:r>
      <w:r w:rsidR="00F628F4">
        <w:rPr>
          <w:color w:val="FF0000"/>
          <w:lang w:val="fr-FR"/>
        </w:rPr>
        <w:t>*</w:t>
      </w:r>
      <w:r w:rsidRPr="00F628F4">
        <w:rPr>
          <w:color w:val="FF0000"/>
          <w:lang w:val="fr-FR"/>
        </w:rPr>
        <w:t>Lave</w:t>
      </w:r>
      <w:r w:rsidR="00F628F4">
        <w:rPr>
          <w:color w:val="FF0000"/>
          <w:lang w:val="fr-FR"/>
        </w:rPr>
        <w:t>z</w:t>
      </w:r>
      <w:r w:rsidRPr="00F628F4">
        <w:rPr>
          <w:color w:val="FF0000"/>
          <w:lang w:val="fr-FR"/>
        </w:rPr>
        <w:t xml:space="preserve"> immédiatement les surfaces car le produit peut tacher</w:t>
      </w:r>
    </w:p>
    <w:p w:rsidR="00F16871" w:rsidRPr="00F16871" w:rsidRDefault="00F16871" w:rsidP="00F16871">
      <w:pPr>
        <w:jc w:val="both"/>
        <w:rPr>
          <w:lang w:val="fr-FR"/>
        </w:rPr>
      </w:pPr>
    </w:p>
    <w:p w:rsidR="00636443" w:rsidRDefault="00F16871" w:rsidP="00F16871">
      <w:pPr>
        <w:jc w:val="both"/>
        <w:rPr>
          <w:lang w:val="fr-FR"/>
        </w:rPr>
      </w:pPr>
      <w:r w:rsidRPr="00F16871">
        <w:rPr>
          <w:lang w:val="fr-FR"/>
        </w:rPr>
        <w:t>ATTENTION : N</w:t>
      </w:r>
      <w:r w:rsidR="00F628F4">
        <w:rPr>
          <w:lang w:val="fr-FR"/>
        </w:rPr>
        <w:t>’</w:t>
      </w:r>
      <w:r w:rsidRPr="00F16871">
        <w:rPr>
          <w:lang w:val="fr-FR"/>
        </w:rPr>
        <w:t>ingére</w:t>
      </w:r>
      <w:r w:rsidR="00F628F4">
        <w:rPr>
          <w:lang w:val="fr-FR"/>
        </w:rPr>
        <w:t>z pas</w:t>
      </w:r>
      <w:r w:rsidRPr="00F16871">
        <w:rPr>
          <w:lang w:val="fr-FR"/>
        </w:rPr>
        <w:t>. Peut causer une irritation du nez, de la gorge et de la peau. Si le produit entre en contact avec la peau ou les vêtements, lave</w:t>
      </w:r>
      <w:r w:rsidR="00F628F4">
        <w:rPr>
          <w:lang w:val="fr-FR"/>
        </w:rPr>
        <w:t>z</w:t>
      </w:r>
      <w:r w:rsidRPr="00F16871">
        <w:rPr>
          <w:lang w:val="fr-FR"/>
        </w:rPr>
        <w:t xml:space="preserve"> soigneusement avec de l'eau et du savon. En cas de contact avec les yeux, lave</w:t>
      </w:r>
      <w:r w:rsidR="00F628F4">
        <w:rPr>
          <w:lang w:val="fr-FR"/>
        </w:rPr>
        <w:t>z</w:t>
      </w:r>
      <w:r w:rsidRPr="00F16871">
        <w:rPr>
          <w:lang w:val="fr-FR"/>
        </w:rPr>
        <w:t xml:space="preserve"> abondamment les yeux à l'eau claire pendant 15 minutes. En cas d'ingestion, faire vomir et consulter immédiatement un médecin.</w:t>
      </w:r>
      <w:r w:rsidR="00161132">
        <w:rPr>
          <w:lang w:val="fr-FR"/>
        </w:rPr>
        <w:t xml:space="preserve"> </w:t>
      </w:r>
    </w:p>
    <w:p w:rsidR="007B2909" w:rsidRDefault="007B2909" w:rsidP="007B2909">
      <w:pPr>
        <w:jc w:val="right"/>
        <w:rPr>
          <w:lang w:val="fr-FR"/>
        </w:rPr>
      </w:pPr>
    </w:p>
    <w:p w:rsidR="007B2909" w:rsidRPr="007B2909" w:rsidRDefault="00556ADC" w:rsidP="007B2909">
      <w:pPr>
        <w:jc w:val="right"/>
        <w:rPr>
          <w:b/>
          <w:bCs/>
          <w:lang w:val="fr-FR"/>
        </w:rPr>
      </w:pPr>
      <w:r w:rsidRPr="007B2909">
        <w:rPr>
          <w:b/>
          <w:bCs/>
          <w:lang w:val="fr-FR"/>
        </w:rPr>
        <w:t xml:space="preserve">La responsabilité du fabricant est limitée au remplacement </w:t>
      </w:r>
    </w:p>
    <w:p w:rsidR="00556ADC" w:rsidRDefault="007B2909" w:rsidP="007B2909">
      <w:pPr>
        <w:jc w:val="center"/>
        <w:rPr>
          <w:lang w:val="fr-FR"/>
        </w:rPr>
      </w:pPr>
      <w:r w:rsidRPr="007B2909">
        <w:rPr>
          <w:b/>
          <w:bCs/>
          <w:lang w:val="fr-FR"/>
        </w:rPr>
        <w:t xml:space="preserve">                                                                        </w:t>
      </w:r>
      <w:proofErr w:type="gramStart"/>
      <w:r w:rsidR="00556ADC" w:rsidRPr="007B2909">
        <w:rPr>
          <w:b/>
          <w:bCs/>
          <w:lang w:val="fr-FR"/>
        </w:rPr>
        <w:t>de</w:t>
      </w:r>
      <w:proofErr w:type="gramEnd"/>
      <w:r w:rsidR="00556ADC" w:rsidRPr="007B2909">
        <w:rPr>
          <w:b/>
          <w:bCs/>
          <w:lang w:val="fr-FR"/>
        </w:rPr>
        <w:t xml:space="preserve"> ce produit ou au remboursement du prix d'acha</w:t>
      </w:r>
      <w:r w:rsidR="00556ADC" w:rsidRPr="00556ADC">
        <w:rPr>
          <w:lang w:val="fr-FR"/>
        </w:rPr>
        <w:t>t.</w:t>
      </w:r>
    </w:p>
    <w:p w:rsidR="00556ADC" w:rsidRPr="007B2909" w:rsidRDefault="007B2909" w:rsidP="00F16871">
      <w:pPr>
        <w:rPr>
          <w:b/>
          <w:bCs/>
          <w:lang w:val="fr-FR"/>
        </w:rPr>
      </w:pPr>
      <w:r>
        <w:rPr>
          <w:b/>
          <w:bCs/>
          <w:lang w:val="fr-FR"/>
        </w:rPr>
        <w:t xml:space="preserve">                                                                                                          </w:t>
      </w:r>
      <w:r w:rsidRPr="00F16871">
        <w:rPr>
          <w:b/>
          <w:bCs/>
          <w:lang w:val="fr-FR"/>
        </w:rPr>
        <w:t>De la Terre... pour la Terre</w:t>
      </w:r>
    </w:p>
    <w:p w:rsidR="00F16871" w:rsidRDefault="00F16871" w:rsidP="00F16871">
      <w:pPr>
        <w:rPr>
          <w:b/>
          <w:bCs/>
          <w:lang w:val="fr-FR"/>
        </w:rPr>
      </w:pPr>
      <w:r w:rsidRPr="00F16871">
        <w:rPr>
          <w:b/>
          <w:bCs/>
          <w:lang w:val="fr-FR"/>
        </w:rPr>
        <w:lastRenderedPageBreak/>
        <w:t xml:space="preserve">On the Design </w:t>
      </w:r>
    </w:p>
    <w:p w:rsidR="007B2909" w:rsidRDefault="007B2909" w:rsidP="00F16871">
      <w:pPr>
        <w:rPr>
          <w:b/>
          <w:bCs/>
          <w:lang w:val="fr-FR"/>
        </w:rPr>
      </w:pPr>
    </w:p>
    <w:p w:rsidR="00F16871" w:rsidRPr="00F16871" w:rsidRDefault="00F16871" w:rsidP="00F16871">
      <w:pPr>
        <w:rPr>
          <w:b/>
          <w:bCs/>
          <w:lang w:val="fr-FR"/>
        </w:rPr>
      </w:pPr>
      <w:r w:rsidRPr="00F16871">
        <w:rPr>
          <w:b/>
          <w:bCs/>
          <w:lang w:val="fr-FR"/>
        </w:rPr>
        <w:t>De la Terre... pour la Terre</w:t>
      </w:r>
    </w:p>
    <w:p w:rsidR="00F16871" w:rsidRPr="00F16871" w:rsidRDefault="00F16871" w:rsidP="00F16871">
      <w:pPr>
        <w:rPr>
          <w:b/>
          <w:bCs/>
          <w:lang w:val="fr-FR"/>
        </w:rPr>
      </w:pPr>
    </w:p>
    <w:p w:rsidR="00F16871" w:rsidRPr="00F16871" w:rsidRDefault="00F16871" w:rsidP="00F16871">
      <w:pPr>
        <w:rPr>
          <w:b/>
          <w:bCs/>
          <w:lang w:val="fr-FR"/>
        </w:rPr>
      </w:pPr>
      <w:r w:rsidRPr="00F16871">
        <w:rPr>
          <w:b/>
          <w:bCs/>
          <w:lang w:val="fr-FR"/>
        </w:rPr>
        <w:t>RÉVOLUTIONNAIRE | BIO | NON TOXIQUE | RENTABLE</w:t>
      </w:r>
    </w:p>
    <w:p w:rsidR="00F16871" w:rsidRPr="00F16871" w:rsidRDefault="00F16871" w:rsidP="00F16871">
      <w:pPr>
        <w:rPr>
          <w:b/>
          <w:bCs/>
          <w:lang w:val="fr-FR"/>
        </w:rPr>
      </w:pPr>
    </w:p>
    <w:p w:rsidR="00F16871" w:rsidRPr="00F16871" w:rsidRDefault="00F16871" w:rsidP="007B2909">
      <w:pPr>
        <w:jc w:val="center"/>
        <w:rPr>
          <w:b/>
          <w:bCs/>
          <w:lang w:val="fr-FR"/>
        </w:rPr>
      </w:pPr>
      <w:r w:rsidRPr="00F16871">
        <w:rPr>
          <w:b/>
          <w:bCs/>
          <w:lang w:val="fr-FR"/>
        </w:rPr>
        <w:t>APEX-10</w:t>
      </w:r>
    </w:p>
    <w:p w:rsidR="00F16871" w:rsidRPr="00F16871" w:rsidRDefault="00F16871" w:rsidP="00F16871">
      <w:pPr>
        <w:rPr>
          <w:b/>
          <w:bCs/>
          <w:lang w:val="fr-FR"/>
        </w:rPr>
      </w:pPr>
    </w:p>
    <w:p w:rsidR="00F16871" w:rsidRPr="00F16871" w:rsidRDefault="00F16871" w:rsidP="00F16871">
      <w:pPr>
        <w:rPr>
          <w:b/>
          <w:bCs/>
          <w:lang w:val="fr-FR"/>
        </w:rPr>
      </w:pPr>
    </w:p>
    <w:p w:rsidR="00F16871" w:rsidRPr="00F16871" w:rsidRDefault="00F16871" w:rsidP="00F16871">
      <w:pPr>
        <w:rPr>
          <w:b/>
          <w:bCs/>
          <w:lang w:val="fr-FR"/>
        </w:rPr>
      </w:pPr>
      <w:r w:rsidRPr="00F16871">
        <w:rPr>
          <w:b/>
          <w:bCs/>
          <w:lang w:val="fr-FR"/>
        </w:rPr>
        <w:t>AMÉLIORE LA QUALITÉ DU SOL ET CONSTRUIT DES PLANTES PLUS SAINES ET PLUS FORTES</w:t>
      </w:r>
    </w:p>
    <w:p w:rsidR="00F16871" w:rsidRPr="00F16871" w:rsidRDefault="00F16871" w:rsidP="00F16871">
      <w:pPr>
        <w:rPr>
          <w:b/>
          <w:bCs/>
          <w:lang w:val="fr-FR"/>
        </w:rPr>
      </w:pPr>
    </w:p>
    <w:p w:rsidR="00F16871" w:rsidRPr="00F16871" w:rsidRDefault="00F16871" w:rsidP="00F16871">
      <w:pPr>
        <w:rPr>
          <w:b/>
          <w:bCs/>
          <w:lang w:val="fr-FR"/>
        </w:rPr>
      </w:pPr>
      <w:r w:rsidRPr="00F16871">
        <w:rPr>
          <w:b/>
          <w:bCs/>
          <w:lang w:val="fr-FR"/>
        </w:rPr>
        <w:t>AVANTAGES</w:t>
      </w:r>
    </w:p>
    <w:p w:rsidR="007B2909" w:rsidRDefault="00F16871" w:rsidP="00F16871">
      <w:pPr>
        <w:rPr>
          <w:b/>
          <w:bCs/>
          <w:lang w:val="fr-FR"/>
        </w:rPr>
      </w:pPr>
      <w:r w:rsidRPr="00F16871">
        <w:rPr>
          <w:b/>
          <w:bCs/>
          <w:lang w:val="fr-FR"/>
        </w:rPr>
        <w:t>Améliore l'efficacité des engrais et de l'irrigation</w:t>
      </w:r>
      <w:r w:rsidR="007B2909">
        <w:rPr>
          <w:b/>
          <w:bCs/>
          <w:lang w:val="fr-FR"/>
        </w:rPr>
        <w:t xml:space="preserve"> | </w:t>
      </w:r>
      <w:r w:rsidR="007B2909" w:rsidRPr="00F16871">
        <w:rPr>
          <w:b/>
          <w:bCs/>
          <w:lang w:val="fr-FR"/>
        </w:rPr>
        <w:t xml:space="preserve">Améliore la tolérance au stress et à la sécheresse </w:t>
      </w:r>
    </w:p>
    <w:p w:rsidR="007B2909" w:rsidRPr="00F16871" w:rsidRDefault="00F16871" w:rsidP="007B2909">
      <w:pPr>
        <w:rPr>
          <w:b/>
          <w:bCs/>
          <w:lang w:val="fr-FR"/>
        </w:rPr>
      </w:pPr>
      <w:r w:rsidRPr="00F16871">
        <w:rPr>
          <w:b/>
          <w:bCs/>
          <w:lang w:val="fr-FR"/>
        </w:rPr>
        <w:t>Maximise la rétention des nutriments du sol |</w:t>
      </w:r>
      <w:r w:rsidR="007B2909">
        <w:rPr>
          <w:b/>
          <w:bCs/>
          <w:lang w:val="fr-FR"/>
        </w:rPr>
        <w:t xml:space="preserve"> </w:t>
      </w:r>
      <w:r w:rsidR="007B2909" w:rsidRPr="00F16871">
        <w:rPr>
          <w:b/>
          <w:bCs/>
          <w:lang w:val="fr-FR"/>
        </w:rPr>
        <w:t>Augmente la capacité de survie des greffes</w:t>
      </w:r>
    </w:p>
    <w:p w:rsidR="007B2909" w:rsidRDefault="007B2909" w:rsidP="00F16871">
      <w:pPr>
        <w:rPr>
          <w:b/>
          <w:bCs/>
          <w:lang w:val="fr-FR"/>
        </w:rPr>
      </w:pPr>
    </w:p>
    <w:p w:rsidR="00F16871" w:rsidRPr="00F16871" w:rsidRDefault="00F16871" w:rsidP="00F16871">
      <w:pPr>
        <w:rPr>
          <w:b/>
          <w:bCs/>
          <w:lang w:val="fr-FR"/>
        </w:rPr>
      </w:pPr>
    </w:p>
    <w:p w:rsidR="00F16871" w:rsidRPr="00F16871" w:rsidRDefault="00F16871" w:rsidP="00F16871">
      <w:pPr>
        <w:rPr>
          <w:b/>
          <w:bCs/>
          <w:lang w:val="fr-FR"/>
        </w:rPr>
      </w:pPr>
      <w:r>
        <w:rPr>
          <w:b/>
          <w:bCs/>
          <w:lang w:val="fr-FR"/>
        </w:rPr>
        <w:t>Natures Wonder</w:t>
      </w:r>
    </w:p>
    <w:p w:rsidR="00F16871" w:rsidRPr="00F16871" w:rsidRDefault="00F16871" w:rsidP="00F16871">
      <w:pPr>
        <w:rPr>
          <w:b/>
          <w:bCs/>
          <w:lang w:val="fr-FR"/>
        </w:rPr>
      </w:pPr>
    </w:p>
    <w:p w:rsidR="007B2909" w:rsidRDefault="00F16871" w:rsidP="00F16871">
      <w:pPr>
        <w:rPr>
          <w:b/>
          <w:bCs/>
          <w:lang w:val="fr-FR"/>
        </w:rPr>
      </w:pPr>
      <w:r w:rsidRPr="00F16871">
        <w:rPr>
          <w:b/>
          <w:bCs/>
          <w:lang w:val="fr-FR"/>
        </w:rPr>
        <w:t>LISTE</w:t>
      </w:r>
      <w:r w:rsidR="007B2909">
        <w:rPr>
          <w:b/>
          <w:bCs/>
          <w:lang w:val="fr-FR"/>
        </w:rPr>
        <w:t xml:space="preserve"> par</w:t>
      </w:r>
      <w:r w:rsidRPr="00F16871">
        <w:rPr>
          <w:b/>
          <w:bCs/>
          <w:lang w:val="fr-FR"/>
        </w:rPr>
        <w:t xml:space="preserve"> OMRI </w:t>
      </w:r>
    </w:p>
    <w:p w:rsidR="00F16871" w:rsidRPr="00F16871" w:rsidRDefault="00F16871" w:rsidP="00F16871">
      <w:pPr>
        <w:rPr>
          <w:b/>
          <w:bCs/>
          <w:lang w:val="fr-FR"/>
        </w:rPr>
      </w:pPr>
      <w:proofErr w:type="gramStart"/>
      <w:r w:rsidRPr="00F16871">
        <w:rPr>
          <w:b/>
          <w:bCs/>
          <w:lang w:val="fr-FR"/>
        </w:rPr>
        <w:t>pour</w:t>
      </w:r>
      <w:proofErr w:type="gramEnd"/>
      <w:r w:rsidRPr="00F16871">
        <w:rPr>
          <w:b/>
          <w:bCs/>
          <w:lang w:val="fr-FR"/>
        </w:rPr>
        <w:t xml:space="preserve"> une utilisation biologique</w:t>
      </w:r>
    </w:p>
    <w:p w:rsidR="00F16871" w:rsidRPr="00F16871" w:rsidRDefault="00F16871" w:rsidP="00F16871">
      <w:pPr>
        <w:rPr>
          <w:b/>
          <w:bCs/>
          <w:lang w:val="fr-FR"/>
        </w:rPr>
      </w:pPr>
    </w:p>
    <w:p w:rsidR="00F16871" w:rsidRPr="00F16871" w:rsidRDefault="00F16871" w:rsidP="00F16871">
      <w:pPr>
        <w:rPr>
          <w:b/>
          <w:bCs/>
          <w:lang w:val="fr-FR"/>
        </w:rPr>
      </w:pPr>
      <w:r w:rsidRPr="00F16871">
        <w:rPr>
          <w:b/>
          <w:bCs/>
          <w:lang w:val="fr-FR"/>
        </w:rPr>
        <w:t>www.NaturesWonder.com</w:t>
      </w:r>
    </w:p>
    <w:p w:rsidR="00F16871" w:rsidRPr="00F16871" w:rsidRDefault="00F16871" w:rsidP="00F16871">
      <w:pPr>
        <w:rPr>
          <w:b/>
          <w:bCs/>
          <w:lang w:val="fr-FR"/>
        </w:rPr>
      </w:pPr>
    </w:p>
    <w:p w:rsidR="00F16871" w:rsidRPr="00F16871" w:rsidRDefault="00F16871" w:rsidP="00F16871">
      <w:pPr>
        <w:rPr>
          <w:b/>
          <w:bCs/>
          <w:lang w:val="fr-FR"/>
        </w:rPr>
      </w:pPr>
      <w:r w:rsidRPr="00F16871">
        <w:rPr>
          <w:b/>
          <w:bCs/>
          <w:lang w:val="fr-FR"/>
        </w:rPr>
        <w:t xml:space="preserve">FABRIQUÉ PAR </w:t>
      </w:r>
      <w:r>
        <w:rPr>
          <w:b/>
          <w:bCs/>
          <w:lang w:val="fr-FR"/>
        </w:rPr>
        <w:t xml:space="preserve">NATURES WONDER </w:t>
      </w:r>
      <w:r w:rsidRPr="00F16871">
        <w:rPr>
          <w:b/>
          <w:bCs/>
          <w:lang w:val="fr-FR"/>
        </w:rPr>
        <w:t>ET FABRIQUÉ AUX ÉTATS-UNIS</w:t>
      </w:r>
    </w:p>
    <w:p w:rsidR="00F16871" w:rsidRPr="00F16871" w:rsidRDefault="00F16871" w:rsidP="00F16871">
      <w:pPr>
        <w:rPr>
          <w:b/>
          <w:bCs/>
          <w:lang w:val="fr-FR"/>
        </w:rPr>
      </w:pPr>
    </w:p>
    <w:p w:rsidR="00F16871" w:rsidRPr="00F16871" w:rsidRDefault="00F16871" w:rsidP="00F16871">
      <w:pPr>
        <w:rPr>
          <w:b/>
          <w:bCs/>
          <w:lang w:val="fr-FR"/>
        </w:rPr>
      </w:pPr>
      <w:r w:rsidRPr="00F16871">
        <w:rPr>
          <w:b/>
          <w:bCs/>
          <w:lang w:val="fr-FR"/>
        </w:rPr>
        <w:t>Une division de JSH international</w:t>
      </w:r>
    </w:p>
    <w:p w:rsidR="00F16871" w:rsidRPr="00F16871" w:rsidRDefault="00F16871" w:rsidP="00F16871">
      <w:pPr>
        <w:rPr>
          <w:b/>
          <w:bCs/>
          <w:lang w:val="fr-FR"/>
        </w:rPr>
      </w:pPr>
    </w:p>
    <w:p w:rsidR="00F16871" w:rsidRPr="00F16871" w:rsidRDefault="00F16871" w:rsidP="007B2909">
      <w:pPr>
        <w:jc w:val="center"/>
        <w:rPr>
          <w:b/>
          <w:bCs/>
          <w:lang w:val="fr-FR"/>
        </w:rPr>
      </w:pPr>
      <w:r w:rsidRPr="00F16871">
        <w:rPr>
          <w:b/>
          <w:bCs/>
          <w:lang w:val="fr-FR"/>
        </w:rPr>
        <w:t>1,9 litres</w:t>
      </w:r>
    </w:p>
    <w:p w:rsidR="00F16871" w:rsidRPr="00F16871" w:rsidRDefault="00F16871" w:rsidP="00F16871">
      <w:pPr>
        <w:rPr>
          <w:b/>
          <w:bCs/>
          <w:lang w:val="fr-FR"/>
        </w:rPr>
      </w:pPr>
    </w:p>
    <w:p w:rsidR="00F16871" w:rsidRPr="00F16871" w:rsidRDefault="00F16871" w:rsidP="00F16871">
      <w:pPr>
        <w:rPr>
          <w:b/>
          <w:bCs/>
          <w:lang w:val="fr-FR"/>
        </w:rPr>
      </w:pPr>
      <w:r w:rsidRPr="00F16871">
        <w:rPr>
          <w:b/>
          <w:bCs/>
          <w:lang w:val="fr-FR"/>
        </w:rPr>
        <w:lastRenderedPageBreak/>
        <w:t>DISTRIBUÉ PAR : KGV LLC</w:t>
      </w:r>
    </w:p>
    <w:p w:rsidR="00F16871" w:rsidRPr="00F16871" w:rsidRDefault="00F16871" w:rsidP="00F16871">
      <w:pPr>
        <w:rPr>
          <w:b/>
          <w:bCs/>
          <w:lang w:val="fr-FR"/>
        </w:rPr>
      </w:pPr>
    </w:p>
    <w:p w:rsidR="00F16871" w:rsidRPr="00F16871" w:rsidRDefault="00F16871" w:rsidP="00F16871">
      <w:pPr>
        <w:rPr>
          <w:b/>
          <w:bCs/>
          <w:lang w:val="fr-FR"/>
        </w:rPr>
      </w:pPr>
      <w:r w:rsidRPr="00F16871">
        <w:rPr>
          <w:b/>
          <w:bCs/>
          <w:lang w:val="fr-FR"/>
        </w:rPr>
        <w:t>+1(609) 227 8043 +233 55 876 ​​4634</w:t>
      </w:r>
    </w:p>
    <w:p w:rsidR="00F16871" w:rsidRPr="00F16871" w:rsidRDefault="00F16871" w:rsidP="00F16871">
      <w:pPr>
        <w:rPr>
          <w:b/>
          <w:bCs/>
          <w:lang w:val="fr-FR"/>
        </w:rPr>
      </w:pPr>
    </w:p>
    <w:p w:rsidR="00F16871" w:rsidRPr="00F16871" w:rsidRDefault="00F16871" w:rsidP="00F16871">
      <w:pPr>
        <w:rPr>
          <w:b/>
          <w:bCs/>
          <w:lang w:val="fr-FR"/>
        </w:rPr>
      </w:pPr>
      <w:r w:rsidRPr="00F16871">
        <w:rPr>
          <w:b/>
          <w:bCs/>
          <w:lang w:val="fr-FR"/>
        </w:rPr>
        <w:t>INFO@APEXIOAFRICA.COM</w:t>
      </w:r>
    </w:p>
    <w:p w:rsidR="00F16871" w:rsidRPr="00F16871" w:rsidRDefault="00F16871" w:rsidP="00F16871">
      <w:pPr>
        <w:rPr>
          <w:b/>
          <w:bCs/>
          <w:lang w:val="fr-FR"/>
        </w:rPr>
      </w:pPr>
    </w:p>
    <w:p w:rsidR="00F16871" w:rsidRPr="00F16871" w:rsidRDefault="00F16871" w:rsidP="00F16871">
      <w:pPr>
        <w:rPr>
          <w:b/>
          <w:bCs/>
          <w:lang w:val="fr-FR"/>
        </w:rPr>
      </w:pPr>
      <w:r w:rsidRPr="00F16871">
        <w:rPr>
          <w:b/>
          <w:bCs/>
          <w:lang w:val="fr-FR"/>
        </w:rPr>
        <w:t>www.APEX10AFRICA.COM</w:t>
      </w:r>
    </w:p>
    <w:sectPr w:rsidR="00F16871" w:rsidRPr="00F16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22938"/>
    <w:multiLevelType w:val="hybridMultilevel"/>
    <w:tmpl w:val="C838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9847A4"/>
    <w:multiLevelType w:val="hybridMultilevel"/>
    <w:tmpl w:val="1D7EB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671249312">
    <w:abstractNumId w:val="1"/>
  </w:num>
  <w:num w:numId="2" w16cid:durableId="187101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71"/>
    <w:rsid w:val="00161132"/>
    <w:rsid w:val="00556ADC"/>
    <w:rsid w:val="00636443"/>
    <w:rsid w:val="006F3C77"/>
    <w:rsid w:val="007B2909"/>
    <w:rsid w:val="00A15AE4"/>
    <w:rsid w:val="00D7275E"/>
    <w:rsid w:val="00F07DEE"/>
    <w:rsid w:val="00F16871"/>
    <w:rsid w:val="00F6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B512"/>
  <w15:chartTrackingRefBased/>
  <w15:docId w15:val="{853EAFCA-C184-4DC2-B188-2B05EF71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Donkor</dc:creator>
  <cp:keywords/>
  <dc:description/>
  <cp:lastModifiedBy>Prince Donkor</cp:lastModifiedBy>
  <cp:revision>6</cp:revision>
  <dcterms:created xsi:type="dcterms:W3CDTF">2023-08-18T12:45:00Z</dcterms:created>
  <dcterms:modified xsi:type="dcterms:W3CDTF">2023-08-18T13:31:00Z</dcterms:modified>
</cp:coreProperties>
</file>